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D884C" w14:textId="77777777" w:rsidR="006C33A8" w:rsidRPr="009427A0" w:rsidRDefault="006C33A8" w:rsidP="006C33A8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9427A0">
        <w:rPr>
          <w:rFonts w:ascii="Times New Roman" w:hAnsi="Times New Roman"/>
          <w:b/>
          <w:sz w:val="24"/>
          <w:szCs w:val="24"/>
        </w:rPr>
        <w:t>Информация</w:t>
      </w:r>
    </w:p>
    <w:p w14:paraId="3F52CA77" w14:textId="77777777" w:rsidR="006C33A8" w:rsidRPr="009427A0" w:rsidRDefault="006C33A8" w:rsidP="006C33A8">
      <w:pPr>
        <w:pStyle w:val="Default"/>
        <w:ind w:firstLine="709"/>
        <w:jc w:val="center"/>
        <w:rPr>
          <w:b/>
        </w:rPr>
      </w:pPr>
      <w:r w:rsidRPr="009427A0">
        <w:rPr>
          <w:b/>
        </w:rPr>
        <w:t xml:space="preserve">о реализации предложений Контрольно-счетной палаты Унечского района по результатам контрольного мероприятия </w:t>
      </w:r>
    </w:p>
    <w:p w14:paraId="0D8E9107" w14:textId="7F8EF283" w:rsidR="006C33A8" w:rsidRDefault="006C33A8" w:rsidP="006C33A8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6270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«Проверка целевого и эффективного использования бюджетных средств, выделенных из бюджета Унечского муниципального района Брянской области </w:t>
      </w:r>
      <w:bookmarkStart w:id="0" w:name="_Hlk201825282"/>
      <w:bookmarkStart w:id="1" w:name="_Hlk213743918"/>
      <w:r w:rsidRPr="0046270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</w:t>
      </w:r>
      <w:bookmarkStart w:id="2" w:name="_Hlk201911039"/>
      <w:bookmarkStart w:id="3" w:name="_Hlk201825652"/>
      <w:r w:rsidRPr="0046270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организацию водоснабжения населения в части нецентрализованного водоснабжения </w:t>
      </w:r>
      <w:bookmarkEnd w:id="0"/>
      <w:bookmarkEnd w:id="2"/>
      <w:r w:rsidRPr="00462705">
        <w:rPr>
          <w:rFonts w:ascii="Times New Roman" w:eastAsia="Times New Roman" w:hAnsi="Times New Roman" w:cs="Times New Roman"/>
          <w:b/>
          <w:bCs/>
          <w:sz w:val="24"/>
          <w:szCs w:val="24"/>
        </w:rPr>
        <w:t>в 2024 году сельским поселениям Унечского муниципального района Брянской области»</w:t>
      </w:r>
    </w:p>
    <w:p w14:paraId="29FA8E6B" w14:textId="77777777" w:rsidR="00207457" w:rsidRPr="00462705" w:rsidRDefault="00207457" w:rsidP="006C33A8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End w:id="3"/>
    <w:bookmarkEnd w:id="1"/>
    <w:p w14:paraId="2F005DB1" w14:textId="77777777" w:rsidR="00207457" w:rsidRDefault="006C33A8" w:rsidP="0020745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07457">
        <w:rPr>
          <w:rStyle w:val="markedcontent"/>
          <w:rFonts w:ascii="Times New Roman" w:hAnsi="Times New Roman" w:cs="Times New Roman"/>
          <w:sz w:val="28"/>
          <w:szCs w:val="28"/>
        </w:rPr>
        <w:t xml:space="preserve">        </w:t>
      </w:r>
      <w:r w:rsidRPr="00207457">
        <w:rPr>
          <w:rFonts w:ascii="Times New Roman" w:hAnsi="Times New Roman" w:cs="Times New Roman"/>
          <w:sz w:val="28"/>
          <w:szCs w:val="28"/>
        </w:rPr>
        <w:t>По результатам проведенно</w:t>
      </w:r>
      <w:r w:rsidR="00207457">
        <w:rPr>
          <w:rFonts w:ascii="Times New Roman" w:hAnsi="Times New Roman" w:cs="Times New Roman"/>
          <w:sz w:val="28"/>
          <w:szCs w:val="28"/>
        </w:rPr>
        <w:t>го</w:t>
      </w:r>
      <w:r w:rsidRPr="00207457">
        <w:rPr>
          <w:rFonts w:ascii="Times New Roman" w:hAnsi="Times New Roman" w:cs="Times New Roman"/>
          <w:sz w:val="28"/>
          <w:szCs w:val="28"/>
        </w:rPr>
        <w:t xml:space="preserve"> в 202</w:t>
      </w:r>
      <w:r w:rsidRPr="00207457">
        <w:rPr>
          <w:rFonts w:ascii="Times New Roman" w:hAnsi="Times New Roman" w:cs="Times New Roman"/>
          <w:sz w:val="28"/>
          <w:szCs w:val="28"/>
        </w:rPr>
        <w:t>5</w:t>
      </w:r>
      <w:r w:rsidRPr="00207457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07457">
        <w:rPr>
          <w:rFonts w:ascii="Times New Roman" w:hAnsi="Times New Roman" w:cs="Times New Roman"/>
          <w:sz w:val="28"/>
          <w:szCs w:val="28"/>
        </w:rPr>
        <w:t>контрольного мероприятия</w:t>
      </w:r>
      <w:r w:rsidRPr="002074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7457" w:rsidRPr="00207457">
        <w:rPr>
          <w:rFonts w:ascii="Times New Roman" w:hAnsi="Times New Roman" w:cs="Times New Roman"/>
          <w:sz w:val="28"/>
          <w:szCs w:val="28"/>
        </w:rPr>
        <w:t>Березинск</w:t>
      </w:r>
      <w:r w:rsidR="00207457" w:rsidRPr="00207457">
        <w:rPr>
          <w:rFonts w:ascii="Times New Roman" w:hAnsi="Times New Roman" w:cs="Times New Roman"/>
          <w:sz w:val="28"/>
          <w:szCs w:val="28"/>
        </w:rPr>
        <w:t>о</w:t>
      </w:r>
      <w:r w:rsidR="00207457">
        <w:rPr>
          <w:rFonts w:ascii="Times New Roman" w:hAnsi="Times New Roman" w:cs="Times New Roman"/>
          <w:sz w:val="28"/>
          <w:szCs w:val="28"/>
        </w:rPr>
        <w:t>й</w:t>
      </w:r>
      <w:r w:rsidR="00207457" w:rsidRPr="00207457">
        <w:rPr>
          <w:rFonts w:ascii="Times New Roman" w:hAnsi="Times New Roman" w:cs="Times New Roman"/>
          <w:sz w:val="28"/>
          <w:szCs w:val="28"/>
        </w:rPr>
        <w:t>,</w:t>
      </w:r>
      <w:r w:rsidR="00207457" w:rsidRPr="002074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7457" w:rsidRPr="00207457">
        <w:rPr>
          <w:rFonts w:ascii="Times New Roman" w:hAnsi="Times New Roman" w:cs="Times New Roman"/>
          <w:sz w:val="28"/>
          <w:szCs w:val="28"/>
        </w:rPr>
        <w:t>Высокск</w:t>
      </w:r>
      <w:r w:rsidR="00207457" w:rsidRPr="00207457">
        <w:rPr>
          <w:rFonts w:ascii="Times New Roman" w:hAnsi="Times New Roman" w:cs="Times New Roman"/>
          <w:sz w:val="28"/>
          <w:szCs w:val="28"/>
        </w:rPr>
        <w:t>о</w:t>
      </w:r>
      <w:r w:rsidR="00207457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207457" w:rsidRPr="0020745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07457" w:rsidRPr="00207457">
        <w:rPr>
          <w:rFonts w:ascii="Times New Roman" w:hAnsi="Times New Roman" w:cs="Times New Roman"/>
          <w:sz w:val="28"/>
          <w:szCs w:val="28"/>
        </w:rPr>
        <w:t>Ивайтенск</w:t>
      </w:r>
      <w:r w:rsidR="00207457" w:rsidRPr="00207457">
        <w:rPr>
          <w:rFonts w:ascii="Times New Roman" w:hAnsi="Times New Roman" w:cs="Times New Roman"/>
          <w:sz w:val="28"/>
          <w:szCs w:val="28"/>
        </w:rPr>
        <w:t>о</w:t>
      </w:r>
      <w:r w:rsidR="00207457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207457" w:rsidRPr="00207457">
        <w:rPr>
          <w:rFonts w:ascii="Times New Roman" w:hAnsi="Times New Roman" w:cs="Times New Roman"/>
          <w:sz w:val="28"/>
          <w:szCs w:val="28"/>
        </w:rPr>
        <w:t>,</w:t>
      </w:r>
      <w:r w:rsidR="00207457" w:rsidRPr="002074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7457" w:rsidRPr="00207457">
        <w:rPr>
          <w:rFonts w:ascii="Times New Roman" w:hAnsi="Times New Roman" w:cs="Times New Roman"/>
          <w:sz w:val="28"/>
          <w:szCs w:val="28"/>
        </w:rPr>
        <w:t>Красновичск</w:t>
      </w:r>
      <w:r w:rsidR="00207457" w:rsidRPr="00207457">
        <w:rPr>
          <w:rFonts w:ascii="Times New Roman" w:hAnsi="Times New Roman" w:cs="Times New Roman"/>
          <w:sz w:val="28"/>
          <w:szCs w:val="28"/>
        </w:rPr>
        <w:t>о</w:t>
      </w:r>
      <w:r w:rsidR="00207457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207457" w:rsidRPr="00207457">
        <w:rPr>
          <w:rFonts w:ascii="Times New Roman" w:hAnsi="Times New Roman" w:cs="Times New Roman"/>
          <w:sz w:val="28"/>
          <w:szCs w:val="28"/>
        </w:rPr>
        <w:t>,</w:t>
      </w:r>
      <w:r w:rsidR="00207457" w:rsidRPr="002074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7457" w:rsidRPr="00207457">
        <w:rPr>
          <w:rFonts w:ascii="Times New Roman" w:hAnsi="Times New Roman" w:cs="Times New Roman"/>
          <w:sz w:val="28"/>
          <w:szCs w:val="28"/>
        </w:rPr>
        <w:t>Найтоповичск</w:t>
      </w:r>
      <w:r w:rsidR="00207457" w:rsidRPr="00207457">
        <w:rPr>
          <w:rFonts w:ascii="Times New Roman" w:hAnsi="Times New Roman" w:cs="Times New Roman"/>
          <w:sz w:val="28"/>
          <w:szCs w:val="28"/>
        </w:rPr>
        <w:t>о</w:t>
      </w:r>
      <w:r w:rsidR="00207457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207457" w:rsidRPr="00207457">
        <w:rPr>
          <w:rFonts w:ascii="Times New Roman" w:hAnsi="Times New Roman" w:cs="Times New Roman"/>
          <w:sz w:val="28"/>
          <w:szCs w:val="28"/>
        </w:rPr>
        <w:t>,</w:t>
      </w:r>
      <w:r w:rsidR="00207457" w:rsidRPr="00207457">
        <w:rPr>
          <w:rFonts w:ascii="Times New Roman" w:hAnsi="Times New Roman" w:cs="Times New Roman"/>
          <w:sz w:val="28"/>
          <w:szCs w:val="28"/>
        </w:rPr>
        <w:t xml:space="preserve"> Павловск</w:t>
      </w:r>
      <w:r w:rsidR="00207457" w:rsidRPr="00207457">
        <w:rPr>
          <w:rFonts w:ascii="Times New Roman" w:hAnsi="Times New Roman" w:cs="Times New Roman"/>
          <w:sz w:val="28"/>
          <w:szCs w:val="28"/>
        </w:rPr>
        <w:t>о</w:t>
      </w:r>
      <w:r w:rsidR="00207457">
        <w:rPr>
          <w:rFonts w:ascii="Times New Roman" w:hAnsi="Times New Roman" w:cs="Times New Roman"/>
          <w:sz w:val="28"/>
          <w:szCs w:val="28"/>
        </w:rPr>
        <w:t>й</w:t>
      </w:r>
      <w:r w:rsidR="00207457" w:rsidRPr="00207457">
        <w:rPr>
          <w:rFonts w:ascii="Times New Roman" w:hAnsi="Times New Roman" w:cs="Times New Roman"/>
          <w:sz w:val="28"/>
          <w:szCs w:val="28"/>
        </w:rPr>
        <w:t xml:space="preserve">, </w:t>
      </w:r>
      <w:r w:rsidR="00207457" w:rsidRPr="002074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7457" w:rsidRPr="00207457">
        <w:rPr>
          <w:rFonts w:ascii="Times New Roman" w:hAnsi="Times New Roman" w:cs="Times New Roman"/>
          <w:sz w:val="28"/>
          <w:szCs w:val="28"/>
        </w:rPr>
        <w:t>Старогутнянск</w:t>
      </w:r>
      <w:r w:rsidR="00207457" w:rsidRPr="00207457">
        <w:rPr>
          <w:rFonts w:ascii="Times New Roman" w:hAnsi="Times New Roman" w:cs="Times New Roman"/>
          <w:sz w:val="28"/>
          <w:szCs w:val="28"/>
        </w:rPr>
        <w:t>о</w:t>
      </w:r>
      <w:r w:rsidR="00207457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207457" w:rsidRPr="00207457">
        <w:rPr>
          <w:rFonts w:ascii="Times New Roman" w:hAnsi="Times New Roman" w:cs="Times New Roman"/>
          <w:sz w:val="28"/>
          <w:szCs w:val="28"/>
        </w:rPr>
        <w:t xml:space="preserve"> </w:t>
      </w:r>
      <w:r w:rsidR="00207457">
        <w:rPr>
          <w:rFonts w:ascii="Times New Roman" w:hAnsi="Times New Roman" w:cs="Times New Roman"/>
          <w:sz w:val="28"/>
          <w:szCs w:val="28"/>
        </w:rPr>
        <w:t xml:space="preserve">администрациям </w:t>
      </w:r>
      <w:r w:rsidRPr="0020745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сельски</w:t>
      </w:r>
      <w:r w:rsidR="0020745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х</w:t>
      </w:r>
      <w:r w:rsidRPr="0020745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поселени</w:t>
      </w:r>
      <w:r w:rsidR="0020745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й</w:t>
      </w:r>
      <w:r w:rsidRPr="0020745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Унечского</w:t>
      </w:r>
      <w:r w:rsidRPr="0020745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муниципального района Брянской области </w:t>
      </w:r>
      <w:r w:rsidRPr="00207457">
        <w:rPr>
          <w:rFonts w:ascii="Times New Roman" w:eastAsia="Times New Roman" w:hAnsi="Times New Roman" w:cs="Times New Roman"/>
          <w:sz w:val="28"/>
          <w:szCs w:val="28"/>
        </w:rPr>
        <w:t>был</w:t>
      </w:r>
      <w:r w:rsidR="0020745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074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7457" w:rsidRPr="00B96100">
        <w:rPr>
          <w:rStyle w:val="markedcontent"/>
          <w:rFonts w:ascii="Times New Roman" w:hAnsi="Times New Roman" w:cs="Times New Roman"/>
          <w:sz w:val="26"/>
          <w:szCs w:val="26"/>
        </w:rPr>
        <w:t>направлен</w:t>
      </w:r>
      <w:r w:rsidR="00207457">
        <w:rPr>
          <w:rStyle w:val="markedcontent"/>
          <w:rFonts w:ascii="Times New Roman" w:hAnsi="Times New Roman" w:cs="Times New Roman"/>
          <w:sz w:val="26"/>
          <w:szCs w:val="26"/>
        </w:rPr>
        <w:t>ы</w:t>
      </w:r>
      <w:r w:rsidR="00207457" w:rsidRPr="00B96100">
        <w:rPr>
          <w:rFonts w:ascii="Times New Roman" w:hAnsi="Times New Roman" w:cs="Times New Roman"/>
          <w:sz w:val="26"/>
          <w:szCs w:val="26"/>
        </w:rPr>
        <w:t xml:space="preserve"> </w:t>
      </w:r>
      <w:r w:rsidR="00207457" w:rsidRPr="00B96100">
        <w:rPr>
          <w:rStyle w:val="markedcontent"/>
          <w:rFonts w:ascii="Times New Roman" w:hAnsi="Times New Roman" w:cs="Times New Roman"/>
          <w:sz w:val="26"/>
          <w:szCs w:val="26"/>
        </w:rPr>
        <w:t>представлени</w:t>
      </w:r>
      <w:r w:rsidR="00207457">
        <w:rPr>
          <w:rStyle w:val="markedcontent"/>
          <w:rFonts w:ascii="Times New Roman" w:hAnsi="Times New Roman" w:cs="Times New Roman"/>
          <w:sz w:val="26"/>
          <w:szCs w:val="26"/>
        </w:rPr>
        <w:t>я</w:t>
      </w:r>
      <w:r w:rsidR="00207457" w:rsidRPr="00B96100">
        <w:rPr>
          <w:rStyle w:val="markedcontent"/>
          <w:rFonts w:ascii="Times New Roman" w:hAnsi="Times New Roman" w:cs="Times New Roman"/>
          <w:sz w:val="26"/>
          <w:szCs w:val="26"/>
        </w:rPr>
        <w:t xml:space="preserve"> для</w:t>
      </w:r>
      <w:r w:rsidR="00207457" w:rsidRPr="007841F4">
        <w:rPr>
          <w:rStyle w:val="markedcontent"/>
          <w:rFonts w:ascii="Times New Roman" w:hAnsi="Times New Roman" w:cs="Times New Roman"/>
          <w:sz w:val="28"/>
          <w:szCs w:val="28"/>
        </w:rPr>
        <w:t xml:space="preserve"> принятия мер по устранению выявленных нарушений и</w:t>
      </w:r>
      <w:r w:rsidR="00207457" w:rsidRPr="007841F4">
        <w:rPr>
          <w:rFonts w:ascii="Times New Roman" w:hAnsi="Times New Roman" w:cs="Times New Roman"/>
          <w:sz w:val="28"/>
          <w:szCs w:val="28"/>
        </w:rPr>
        <w:t xml:space="preserve"> </w:t>
      </w:r>
      <w:r w:rsidR="00207457" w:rsidRPr="007841F4">
        <w:rPr>
          <w:rStyle w:val="markedcontent"/>
          <w:rFonts w:ascii="Times New Roman" w:hAnsi="Times New Roman" w:cs="Times New Roman"/>
          <w:sz w:val="28"/>
          <w:szCs w:val="28"/>
        </w:rPr>
        <w:t>недостатков</w:t>
      </w:r>
      <w:r w:rsidR="00207457">
        <w:rPr>
          <w:rStyle w:val="markedcontent"/>
          <w:rFonts w:ascii="Times New Roman" w:hAnsi="Times New Roman" w:cs="Times New Roman"/>
          <w:sz w:val="28"/>
          <w:szCs w:val="28"/>
        </w:rPr>
        <w:t>.</w:t>
      </w:r>
      <w:r w:rsidR="00207457" w:rsidRPr="0020745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44C47932" w14:textId="5843FA94" w:rsidR="00207457" w:rsidRDefault="00207457" w:rsidP="0020745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841F4">
        <w:rPr>
          <w:rFonts w:ascii="Times New Roman" w:eastAsia="Times New Roman" w:hAnsi="Times New Roman" w:cs="Times New Roman"/>
          <w:bCs/>
          <w:sz w:val="28"/>
          <w:szCs w:val="28"/>
        </w:rPr>
        <w:t>В установленный в представлени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ях</w:t>
      </w:r>
      <w:r w:rsidRPr="007841F4"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срок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 w:rsidRPr="007841F4">
        <w:rPr>
          <w:rFonts w:ascii="Times New Roman" w:eastAsia="Times New Roman" w:hAnsi="Times New Roman" w:cs="Times New Roman"/>
          <w:bCs/>
          <w:sz w:val="28"/>
          <w:szCs w:val="28"/>
        </w:rPr>
        <w:t>объект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ов</w:t>
      </w:r>
      <w:r w:rsidRPr="007841F4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контроля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получен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ответ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 результатах рассмотрения предложений Контрольно-счетной палаты Унечского района и о принятых мерах по устранению выявленных нарушений и недостатков,</w:t>
      </w:r>
      <w:r w:rsidRPr="007841F4">
        <w:rPr>
          <w:rFonts w:ascii="Times New Roman" w:eastAsia="Times New Roman" w:hAnsi="Times New Roman" w:cs="Times New Roman"/>
          <w:bCs/>
          <w:sz w:val="28"/>
          <w:szCs w:val="28"/>
        </w:rPr>
        <w:t xml:space="preserve"> с приложением подтверждающих документов.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Предложения Контрольно-счетной палаты Унечского района реализованы. </w:t>
      </w:r>
    </w:p>
    <w:p w14:paraId="38D486EE" w14:textId="406A3E9E" w:rsidR="00207457" w:rsidRDefault="00207457" w:rsidP="00207457">
      <w:pPr>
        <w:spacing w:after="240" w:line="240" w:lineRule="auto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</w:p>
    <w:p w14:paraId="2FD09D80" w14:textId="77777777" w:rsidR="00207457" w:rsidRDefault="00207457" w:rsidP="00207457">
      <w:pPr>
        <w:spacing w:after="240" w:line="240" w:lineRule="auto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</w:p>
    <w:p w14:paraId="69167B1E" w14:textId="77777777" w:rsidR="00973DA3" w:rsidRDefault="00973DA3"/>
    <w:sectPr w:rsidR="00973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787"/>
    <w:rsid w:val="00207457"/>
    <w:rsid w:val="006C33A8"/>
    <w:rsid w:val="007D6787"/>
    <w:rsid w:val="008A0329"/>
    <w:rsid w:val="00973DA3"/>
    <w:rsid w:val="00F93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D78FF"/>
  <w15:chartTrackingRefBased/>
  <w15:docId w15:val="{72B17FCE-00AF-45B8-8A91-967C7C157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33A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C3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6C33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Андросенко Елена Анатольевна</dc:creator>
  <cp:keywords/>
  <dc:description/>
  <cp:lastModifiedBy>Андросенко Елена Анатольевна</cp:lastModifiedBy>
  <cp:revision>2</cp:revision>
  <dcterms:created xsi:type="dcterms:W3CDTF">2025-11-11T05:53:00Z</dcterms:created>
  <dcterms:modified xsi:type="dcterms:W3CDTF">2025-11-11T06:24:00Z</dcterms:modified>
</cp:coreProperties>
</file>